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3" w:rsidRPr="00737709" w:rsidRDefault="001A5303" w:rsidP="001A5303">
      <w:pPr>
        <w:pStyle w:val="Nagwek5"/>
        <w:rPr>
          <w:b/>
        </w:rPr>
      </w:pPr>
      <w:r w:rsidRPr="00737709">
        <w:rPr>
          <w:b/>
        </w:rPr>
        <w:t>UZASADNIENIE</w:t>
      </w:r>
    </w:p>
    <w:p w:rsidR="001A5303" w:rsidRDefault="001A5303" w:rsidP="001A5303">
      <w:pPr>
        <w:ind w:left="567" w:hanging="567"/>
        <w:jc w:val="both"/>
        <w:rPr>
          <w:sz w:val="28"/>
        </w:rPr>
      </w:pPr>
    </w:p>
    <w:p w:rsidR="001A5303" w:rsidRDefault="001A5303" w:rsidP="001A5303">
      <w:pPr>
        <w:jc w:val="both"/>
        <w:rPr>
          <w:sz w:val="28"/>
        </w:rPr>
      </w:pPr>
    </w:p>
    <w:p w:rsidR="001A5303" w:rsidRDefault="001A5303" w:rsidP="001A5303">
      <w:pPr>
        <w:ind w:left="567" w:hanging="567"/>
        <w:jc w:val="both"/>
        <w:rPr>
          <w:sz w:val="28"/>
        </w:rPr>
      </w:pPr>
    </w:p>
    <w:p w:rsidR="001A5303" w:rsidRDefault="001A5303" w:rsidP="001A5303">
      <w:pPr>
        <w:pStyle w:val="Tekstpodstawowy3"/>
      </w:pPr>
      <w:r>
        <w:tab/>
        <w:t>Na podstawie art. 19 ust. 2 ustawy z dnia 29 stycznia 2004 r. Prawo zamówień publicznych (</w:t>
      </w:r>
      <w:r>
        <w:rPr>
          <w:szCs w:val="28"/>
        </w:rPr>
        <w:t>tekst jednolity Dz. U. Nr 113 z 2010 r., poz. 759 ze zm.</w:t>
      </w:r>
      <w:r>
        <w:t>) Kierownik jednostki powołuje komisję przetargową.</w:t>
      </w:r>
    </w:p>
    <w:p w:rsidR="001A5303" w:rsidRDefault="001A5303" w:rsidP="001A5303">
      <w:pPr>
        <w:pStyle w:val="Tekstpodstawowy3"/>
      </w:pPr>
      <w:r>
        <w:tab/>
        <w:t>Natomiast zgodnie z art. 33 ust. 3 ustawy o samorządzie gminnym kierownikiem zamawiającego jest Burmistrz.</w:t>
      </w:r>
    </w:p>
    <w:p w:rsidR="001A5303" w:rsidRDefault="001A5303" w:rsidP="001A5303">
      <w:pPr>
        <w:ind w:firstLine="284"/>
        <w:jc w:val="both"/>
        <w:rPr>
          <w:sz w:val="28"/>
        </w:rPr>
      </w:pPr>
      <w:r>
        <w:rPr>
          <w:sz w:val="28"/>
        </w:rPr>
        <w:tab/>
        <w:t>Wybór wykonawcy nastąpi do zrealizowania zamówienia na „Remont dachu i elewacji sali wiejskiej w Białej”.</w:t>
      </w:r>
    </w:p>
    <w:p w:rsidR="00596CBC" w:rsidRDefault="00596CBC"/>
    <w:sectPr w:rsidR="00596CBC" w:rsidSect="0059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303"/>
    <w:rsid w:val="001A5303"/>
    <w:rsid w:val="005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303"/>
    <w:pPr>
      <w:keepNext/>
      <w:ind w:left="567" w:hanging="567"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53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A5303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530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1</cp:revision>
  <dcterms:created xsi:type="dcterms:W3CDTF">2012-05-15T11:04:00Z</dcterms:created>
  <dcterms:modified xsi:type="dcterms:W3CDTF">2012-05-15T11:06:00Z</dcterms:modified>
</cp:coreProperties>
</file>